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中国地质大学（北京）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2023年机关与直属单位党委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青年干部培训班</w:t>
      </w:r>
    </w:p>
    <w:p>
      <w:pPr>
        <w:ind w:firstLine="2600" w:firstLineChars="500"/>
        <w:rPr>
          <w:rFonts w:ascii="方正小标宋简体" w:eastAsia="方正小标宋简体"/>
          <w:sz w:val="52"/>
          <w:szCs w:val="52"/>
        </w:rPr>
      </w:pPr>
    </w:p>
    <w:p>
      <w:pPr>
        <w:ind w:firstLine="2600" w:firstLineChars="500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 xml:space="preserve">学 </w:t>
      </w:r>
      <w:r>
        <w:rPr>
          <w:rFonts w:ascii="方正小标宋简体" w:eastAsia="方正小标宋简体"/>
          <w:sz w:val="56"/>
          <w:szCs w:val="56"/>
        </w:rPr>
        <w:t xml:space="preserve"> </w:t>
      </w:r>
      <w:r>
        <w:rPr>
          <w:rFonts w:hint="eastAsia" w:ascii="方正小标宋简体" w:eastAsia="方正小标宋简体"/>
          <w:sz w:val="56"/>
          <w:szCs w:val="56"/>
        </w:rPr>
        <w:t xml:space="preserve">员 </w:t>
      </w:r>
      <w:r>
        <w:rPr>
          <w:rFonts w:ascii="方正小标宋简体" w:eastAsia="方正小标宋简体"/>
          <w:sz w:val="56"/>
          <w:szCs w:val="56"/>
        </w:rPr>
        <w:t xml:space="preserve"> </w:t>
      </w:r>
      <w:r>
        <w:rPr>
          <w:rFonts w:hint="eastAsia" w:ascii="方正小标宋简体" w:eastAsia="方正小标宋简体"/>
          <w:sz w:val="56"/>
          <w:szCs w:val="56"/>
        </w:rPr>
        <w:t xml:space="preserve">手 </w:t>
      </w:r>
      <w:r>
        <w:rPr>
          <w:rFonts w:ascii="方正小标宋简体" w:eastAsia="方正小标宋简体"/>
          <w:sz w:val="56"/>
          <w:szCs w:val="56"/>
        </w:rPr>
        <w:t xml:space="preserve"> </w:t>
      </w:r>
      <w:r>
        <w:rPr>
          <w:rFonts w:hint="eastAsia" w:ascii="方正小标宋简体" w:eastAsia="方正小标宋简体"/>
          <w:sz w:val="56"/>
          <w:szCs w:val="56"/>
        </w:rPr>
        <w:t>册</w:t>
      </w:r>
    </w:p>
    <w:p>
      <w:pPr>
        <w:ind w:firstLine="2560" w:firstLineChars="800"/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ind w:firstLine="2560" w:firstLineChars="800"/>
        <w:rPr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2023年5月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目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录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pStyle w:val="8"/>
        <w:spacing w:line="360" w:lineRule="auto"/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一、培训方案</w:t>
      </w:r>
    </w:p>
    <w:p>
      <w:pPr>
        <w:pStyle w:val="8"/>
        <w:spacing w:line="360" w:lineRule="auto"/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二、学员名单</w:t>
      </w:r>
    </w:p>
    <w:p>
      <w:pPr>
        <w:pStyle w:val="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1.第一组分组名单</w:t>
      </w:r>
    </w:p>
    <w:p>
      <w:pPr>
        <w:pStyle w:val="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2.第二组分组名单</w:t>
      </w:r>
    </w:p>
    <w:p>
      <w:pPr>
        <w:pStyle w:val="8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3.第三组分组名单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2023年机关与直属单位党委青年干部培训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工作方案</w:t>
      </w:r>
    </w:p>
    <w:p>
      <w:pPr>
        <w:spacing w:line="57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为深入开展学习贯彻习近平新时代中国特色社会主义思想主题教育，落实“学思想、强党性、重实践、建新功”的总要求，进一步推动、</w:t>
      </w:r>
      <w:r>
        <w:rPr>
          <w:rFonts w:hint="eastAsia" w:ascii="仿宋_GB2312" w:eastAsia="仿宋_GB2312"/>
          <w:sz w:val="32"/>
          <w:szCs w:val="32"/>
        </w:rPr>
        <w:t>培养、造就一支高素质干部队伍，结合工作实际，现制定如下培训方案。</w:t>
      </w: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</w:t>
      </w:r>
      <w:r>
        <w:rPr>
          <w:rFonts w:hint="eastAsia" w:eastAsia="仿宋_GB2312"/>
          <w:sz w:val="32"/>
          <w:szCs w:val="32"/>
        </w:rPr>
        <w:t>坚持学思用贯通、知信行统一，把习近平新时代中国特色社会主义思想转化为坚定理想、锤炼党性和指导实践、推动工作的强大力量，</w:t>
      </w:r>
      <w:r>
        <w:rPr>
          <w:rFonts w:hint="eastAsia" w:ascii="仿宋_GB2312" w:eastAsia="仿宋_GB2312"/>
          <w:sz w:val="32"/>
          <w:szCs w:val="32"/>
        </w:rPr>
        <w:t>进一步提高青年干部的政治能力、调查研究能力、科学决策能力、改革攻坚能力、应急处突能力、群众工作能力、抓落实能力，逐步建立一支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政治素质优良、干事本领过硬、守纪律讲规矩的青年干部队伍，为促进高质量党建引领机关各项事业高质量发展奠定坚实人才基础。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二、培训时间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2023年5月-6月</w:t>
      </w:r>
    </w:p>
    <w:p>
      <w:pPr>
        <w:spacing w:after="156" w:afterLines="50"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三、培训内容</w:t>
      </w:r>
    </w:p>
    <w:tbl>
      <w:tblPr>
        <w:tblStyle w:val="5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76"/>
        <w:gridCol w:w="1672"/>
        <w:gridCol w:w="2183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活动安排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培训内容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月1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会议中心新生代厅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校领导讲话</w:t>
            </w:r>
          </w:p>
        </w:tc>
        <w:tc>
          <w:tcPr>
            <w:tcW w:w="2460" w:type="dxa"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专题讲座、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学习贯彻习近平新时代中国特色社会主义思想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中共中央党校党建教研部教授，宋福范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5月1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日上午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会议中心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南楼二层报告厅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专题讲座、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廉洁建设与文化反腐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北京航空航天大学公共管理学院教授，廉洁研究与教育中心主任，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任建明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5月1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日至5月2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日期间，半天时长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自由安排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交流研讨、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分组学习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各小组围绕本次学习主题分组开展交流研讨，每个成员应准备发言材料，交流学习收获、心得体会，各小组汇总学习交流情况，提交交流研讨情况总结。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月2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会议中心新生代厅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专题讲座、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党的二十大会议精神解读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中共中央党校哲学教研部教授，王晓林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24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日至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日期间，半天时长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自由安排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交流研讨、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分组学习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各小组围绕本次学习主题分组开展交流研讨，每个成员应准备发言材料，交流学习收获、心得体会，各小组汇总学习交流情况，提交交流研讨情况总结。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会议中心新生代厅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专题讲座、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集中学习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坚定不移全面从严治党深入推进新时代党的建设新的伟大工程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中共中央党校政法教研部教授，杨小军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日至6月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日期间，半天时长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自由安排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交流研讨、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分组学习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各小组围绕本次学习主题分组开展交流研讨，每个成员应准备发言材料，交流学习收获、心得体会，各小组汇总学习交流情况，提交交流研讨情况总结。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日前，半天时长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自由安排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主题党日、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参观研学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各党支部结合常态化党史学习教育，用好校内外红色教育资源，开展主题党日、参观研学等活动。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贯穿全程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自由安排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个人自学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全面系统学习主题教育理论学习指定学习材料，延伸阅读相关辅导材料，坚持读原著学原文悟原理。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个人</w:t>
            </w:r>
          </w:p>
        </w:tc>
      </w:tr>
    </w:tbl>
    <w:p>
      <w:pPr>
        <w:spacing w:line="570" w:lineRule="exact"/>
        <w:ind w:firstLine="480" w:firstLineChars="200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注：时间安排以具体通知为准。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四、培训方式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1.专题讲座：围绕习近平新时代中国特色社会主义思想、党的二十大精神、全面从严治党等内容，邀请专家学者</w:t>
      </w:r>
      <w:r>
        <w:rPr>
          <w:rFonts w:hint="eastAsia" w:ascii="仿宋_GB2312" w:hAnsi="仿宋" w:eastAsia="仿宋_GB2312" w:cs="仿宋"/>
          <w:sz w:val="32"/>
          <w:szCs w:val="32"/>
        </w:rPr>
        <w:t>开讲。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2.专题研讨：围绕学习主题分组开展交流研讨，分组讨论调研，汇</w:t>
      </w:r>
      <w:r>
        <w:rPr>
          <w:rFonts w:hint="eastAsia" w:ascii="仿宋_GB2312" w:hAnsi="仿宋" w:eastAsia="仿宋_GB2312" w:cs="仿宋"/>
          <w:sz w:val="32"/>
          <w:szCs w:val="32"/>
        </w:rPr>
        <w:t>报研讨成果。</w:t>
      </w:r>
    </w:p>
    <w:p>
      <w:pPr>
        <w:spacing w:line="57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五、参训人员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机关与直属单位青年干部能力提升计划成员</w:t>
      </w:r>
    </w:p>
    <w:p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六、纪律要求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1.原则上不准请假，确因特殊原因不能参加者，须提前告知机关与直属单位党委。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2.每次活动前请提前十五分钟进场签到，不迟到、不早退。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3.参训时请将手机调成静音状态。</w:t>
      </w:r>
    </w:p>
    <w:p>
      <w:pPr>
        <w:spacing w:line="57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4.培训班实行分组管理，请协助组长完成培训任务。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5.建立培训档案，每次参训情况将计入培训档案。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联系人：田欣影</w:t>
      </w:r>
      <w:r>
        <w:rPr>
          <w:rFonts w:ascii="仿宋_GB2312" w:eastAsia="仿宋_GB2312"/>
          <w:sz w:val="32"/>
          <w:szCs w:val="32"/>
        </w:rPr>
        <w:t xml:space="preserve">                 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联系方式：82321955</w:t>
      </w:r>
    </w:p>
    <w:p>
      <w:pPr>
        <w:spacing w:line="570" w:lineRule="exact"/>
        <w:ind w:firstLine="1600" w:firstLineChars="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机关与直属单位党委</w:t>
      </w:r>
    </w:p>
    <w:p>
      <w:pPr>
        <w:spacing w:line="570" w:lineRule="exact"/>
        <w:ind w:firstLine="1600" w:firstLineChars="500"/>
        <w:jc w:val="right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1600" w:firstLineChars="5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2023年5月1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学员名单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1.第一组 </w:t>
      </w:r>
      <w:r>
        <w:rPr>
          <w:rFonts w:ascii="方正小标宋简体" w:eastAsia="方正小标宋简体"/>
          <w:sz w:val="32"/>
          <w:szCs w:val="32"/>
        </w:rPr>
        <w:t xml:space="preserve"> 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组长：燕凌羽    副组长：张晓平   阎  双   </w:t>
      </w:r>
      <w:r>
        <w:rPr>
          <w:rFonts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共1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人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72"/>
        <w:gridCol w:w="749"/>
        <w:gridCol w:w="3337"/>
        <w:gridCol w:w="2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靳岩舒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15810057368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阎  双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党委统战部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15010248088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韩岱彤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18810371917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卜  钰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党委学生工作部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18811739011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李宗慧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15210679732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燕凌羽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13426462086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马嘉铭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13146886676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孙慧翠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18612699919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毕嘉禾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18618243008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陈诗卉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13801432676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  端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18810060997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刘艳敏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实验室与设备管理处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13691572445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田 璐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招标与采购办公室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13581535572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张晓平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信息网络中心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18600119643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程印乾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信息网络中心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18811158152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  鹏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13811156603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杨丽英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18801188576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  笛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18511295616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2.第二组 </w:t>
      </w:r>
      <w:r>
        <w:rPr>
          <w:rFonts w:ascii="方正小标宋简体" w:eastAsia="方正小标宋简体"/>
          <w:sz w:val="32"/>
          <w:szCs w:val="32"/>
        </w:rPr>
        <w:t xml:space="preserve"> 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组长：谢冰晶    副组长：王士国  张  硕    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共1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人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72"/>
        <w:gridCol w:w="749"/>
        <w:gridCol w:w="3337"/>
        <w:gridCol w:w="2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15201443724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林梦圆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18811026289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高浮萍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党委学生工作部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13581628846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江海洋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党委学生工作部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13581589662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谢冰晶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发展规划与学科建设处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13466719818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于立江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13811998714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谭艳敏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13693189580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马  兰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18901298392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王士国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18810591985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黄钰淇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18810335440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邢  晓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82321764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方华康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18639448080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穆  佳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实验室与设备管理处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17778037315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  硕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15120076736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  霏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13811261525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袁茂文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18801328216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田  楠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自然文化研究院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18514234133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  艳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自然资源战略发展研究院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18800137989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32"/>
          <w:szCs w:val="32"/>
        </w:rPr>
        <w:t xml:space="preserve">3.第三组 </w:t>
      </w:r>
      <w:r>
        <w:rPr>
          <w:rFonts w:ascii="方正小标宋简体" w:eastAsia="方正小标宋简体"/>
          <w:sz w:val="32"/>
          <w:szCs w:val="32"/>
        </w:rPr>
        <w:t xml:space="preserve"> 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组长：李  昕    副组长：张国锋  任君昕    </w:t>
      </w:r>
      <w:r>
        <w:rPr>
          <w:rFonts w:ascii="仿宋_GB2312" w:eastAsia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共1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人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72"/>
        <w:gridCol w:w="749"/>
        <w:gridCol w:w="3337"/>
        <w:gridCol w:w="2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  影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学校办公室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13501139087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吕松卓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党委宣传部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17801042231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  爽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党委学生工作部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13718491341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张国锋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党委学生工作部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15652912292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  斌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发展规划与学科建设处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13331046760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郭  薇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13522185770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孙希娟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15810966293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康  妮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19110268689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  昕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15901014296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冯晋慈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9801202390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侯千慧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校园建设处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15010588988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孙曙光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13911505906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蒋婷婷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校友与社会合作处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18810656706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李龚健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18614073868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期刊中心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13520993200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  恒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体育馆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18518535643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任君昕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自然资源战略发展研究院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18518293733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戚云霞</w:t>
            </w: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16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13581635967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footerReference r:id="rId4" w:type="default"/>
      <w:pgSz w:w="11906" w:h="16838"/>
      <w:pgMar w:top="2041" w:right="1531" w:bottom="204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jhlZDdhYzlhOWM2YTIwNmUyNjVlMGE3NzlkMzgifQ=="/>
  </w:docVars>
  <w:rsids>
    <w:rsidRoot w:val="00617197"/>
    <w:rsid w:val="00036E1B"/>
    <w:rsid w:val="00212CDF"/>
    <w:rsid w:val="002A4980"/>
    <w:rsid w:val="00397FB3"/>
    <w:rsid w:val="003F51A6"/>
    <w:rsid w:val="00463514"/>
    <w:rsid w:val="004A3F8B"/>
    <w:rsid w:val="004E446B"/>
    <w:rsid w:val="004F5C78"/>
    <w:rsid w:val="00505C3A"/>
    <w:rsid w:val="00592254"/>
    <w:rsid w:val="005B0E1C"/>
    <w:rsid w:val="00617197"/>
    <w:rsid w:val="00621163"/>
    <w:rsid w:val="006459E6"/>
    <w:rsid w:val="00760B64"/>
    <w:rsid w:val="008126B6"/>
    <w:rsid w:val="00875421"/>
    <w:rsid w:val="00891BF1"/>
    <w:rsid w:val="008E58D9"/>
    <w:rsid w:val="00924BDA"/>
    <w:rsid w:val="00AA1C47"/>
    <w:rsid w:val="00AD33A0"/>
    <w:rsid w:val="00B0442A"/>
    <w:rsid w:val="00B142C4"/>
    <w:rsid w:val="00BB2E99"/>
    <w:rsid w:val="00CB03C3"/>
    <w:rsid w:val="00CC2060"/>
    <w:rsid w:val="00D325B5"/>
    <w:rsid w:val="00D72095"/>
    <w:rsid w:val="00D83D92"/>
    <w:rsid w:val="00E21D96"/>
    <w:rsid w:val="00E23762"/>
    <w:rsid w:val="00E57B2C"/>
    <w:rsid w:val="00E94260"/>
    <w:rsid w:val="00EB0846"/>
    <w:rsid w:val="00EF2AD4"/>
    <w:rsid w:val="00EF7624"/>
    <w:rsid w:val="00F13809"/>
    <w:rsid w:val="00F36BAE"/>
    <w:rsid w:val="00F42DDF"/>
    <w:rsid w:val="05D97563"/>
    <w:rsid w:val="07524795"/>
    <w:rsid w:val="09E64E2D"/>
    <w:rsid w:val="0B0E30C9"/>
    <w:rsid w:val="10046139"/>
    <w:rsid w:val="11982A1A"/>
    <w:rsid w:val="15001CD4"/>
    <w:rsid w:val="1ABE344A"/>
    <w:rsid w:val="1C016E27"/>
    <w:rsid w:val="1C4F0594"/>
    <w:rsid w:val="1DAD7104"/>
    <w:rsid w:val="20456B81"/>
    <w:rsid w:val="28BC78F5"/>
    <w:rsid w:val="2AD07232"/>
    <w:rsid w:val="2BE435A0"/>
    <w:rsid w:val="33BE302F"/>
    <w:rsid w:val="3720451E"/>
    <w:rsid w:val="3C4D31A2"/>
    <w:rsid w:val="40385FF7"/>
    <w:rsid w:val="40BE184D"/>
    <w:rsid w:val="4420119C"/>
    <w:rsid w:val="468C113E"/>
    <w:rsid w:val="4DFD4C9F"/>
    <w:rsid w:val="51263767"/>
    <w:rsid w:val="59F97F0F"/>
    <w:rsid w:val="5EBD2DC3"/>
    <w:rsid w:val="5EE72B8A"/>
    <w:rsid w:val="69E91873"/>
    <w:rsid w:val="6C5462EE"/>
    <w:rsid w:val="738B5D82"/>
    <w:rsid w:val="7ED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</Company>
  <Pages>9</Pages>
  <Words>2104</Words>
  <Characters>2714</Characters>
  <Lines>22</Lines>
  <Paragraphs>6</Paragraphs>
  <TotalTime>1</TotalTime>
  <ScaleCrop>false</ScaleCrop>
  <LinksUpToDate>false</LinksUpToDate>
  <CharactersWithSpaces>2870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2021-11-09T08:34:00Z</dcterms:created>
  <dc:creator>Lenovo</dc:creator>
  <cp:lastModifiedBy>WPS_1652671730</cp:lastModifiedBy>
  <dcterms:modified xsi:type="dcterms:W3CDTF">2023-05-16T03:50:52Z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4CCE482AF7B24E40B590AAFA7B8DB973_12</vt:lpwstr>
  </property>
</Properties>
</file>